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23" w:rsidRDefault="00894C23" w:rsidP="00894C2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1684E">
        <w:rPr>
          <w:rFonts w:ascii="Corbel" w:hAnsi="Corbel"/>
          <w:bCs/>
          <w:i/>
        </w:rPr>
        <w:t>Załącznik nr 1.5 do Zarządzenia Rektora UR  nr 61/2025</w:t>
      </w:r>
    </w:p>
    <w:p w:rsidR="00894C23" w:rsidRDefault="00894C23" w:rsidP="00894C2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9900C2" w:rsidRDefault="00894C23" w:rsidP="009900C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B6692">
        <w:rPr>
          <w:rFonts w:ascii="Corbel" w:hAnsi="Corbel"/>
          <w:i/>
          <w:smallCaps/>
          <w:sz w:val="24"/>
          <w:szCs w:val="24"/>
        </w:rPr>
        <w:t>2025</w:t>
      </w:r>
      <w:r w:rsidR="009900C2">
        <w:rPr>
          <w:rFonts w:ascii="Corbel" w:hAnsi="Corbel"/>
          <w:i/>
          <w:smallCaps/>
          <w:sz w:val="24"/>
          <w:szCs w:val="24"/>
        </w:rPr>
        <w:t>-202</w:t>
      </w:r>
      <w:r w:rsidR="004B06D4">
        <w:rPr>
          <w:rFonts w:ascii="Corbel" w:hAnsi="Corbel"/>
          <w:i/>
          <w:smallCaps/>
          <w:sz w:val="24"/>
          <w:szCs w:val="24"/>
        </w:rPr>
        <w:t>8</w:t>
      </w:r>
    </w:p>
    <w:p w:rsidR="00894C23" w:rsidRDefault="00894C23" w:rsidP="008B6692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894C23" w:rsidRDefault="00894C23" w:rsidP="00894C2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9900C2">
        <w:rPr>
          <w:rFonts w:ascii="Corbel" w:hAnsi="Corbel"/>
          <w:sz w:val="20"/>
          <w:szCs w:val="20"/>
        </w:rPr>
        <w:t>5</w:t>
      </w:r>
      <w:r w:rsidR="00B660C9">
        <w:rPr>
          <w:rFonts w:ascii="Corbel" w:hAnsi="Corbel"/>
          <w:sz w:val="20"/>
          <w:szCs w:val="20"/>
        </w:rPr>
        <w:t>-</w:t>
      </w:r>
      <w:r>
        <w:rPr>
          <w:rFonts w:ascii="Corbel" w:hAnsi="Corbel"/>
          <w:sz w:val="20"/>
          <w:szCs w:val="20"/>
        </w:rPr>
        <w:t>202</w:t>
      </w:r>
      <w:r w:rsidR="009900C2">
        <w:rPr>
          <w:rFonts w:ascii="Corbel" w:hAnsi="Corbel"/>
          <w:sz w:val="20"/>
          <w:szCs w:val="20"/>
        </w:rPr>
        <w:t>6</w:t>
      </w:r>
    </w:p>
    <w:p w:rsidR="00894C23" w:rsidRDefault="00894C23" w:rsidP="00894C23">
      <w:pPr>
        <w:spacing w:after="0" w:line="240" w:lineRule="auto"/>
        <w:rPr>
          <w:rFonts w:ascii="Corbel" w:hAnsi="Corbel"/>
          <w:sz w:val="24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Pr="006202B1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6202B1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Historia pedagogiki resocjalizacyjnej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9E7084" w:rsidP="00E674C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94C23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A97B0D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9E7084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6202B1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6202B1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6202B1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Barnaś-Baran</w:t>
            </w:r>
          </w:p>
        </w:tc>
      </w:tr>
      <w:tr w:rsidR="00894C23" w:rsidTr="00E674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94C23" w:rsidRDefault="00894C23" w:rsidP="00894C2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24514E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894C23" w:rsidRDefault="00894C23" w:rsidP="00894C23">
      <w:pPr>
        <w:pStyle w:val="Podpunkty"/>
        <w:ind w:left="0"/>
        <w:rPr>
          <w:rFonts w:ascii="Corbel" w:hAnsi="Corbel"/>
          <w:sz w:val="24"/>
          <w:szCs w:val="24"/>
        </w:rPr>
      </w:pPr>
    </w:p>
    <w:p w:rsidR="00894C23" w:rsidRDefault="00894C23" w:rsidP="00894C2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94C23" w:rsidRDefault="00894C23" w:rsidP="00894C2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894C23" w:rsidTr="0024514E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94C23" w:rsidTr="0024514E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6202B1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894C23" w:rsidP="00E674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94C23" w:rsidRDefault="00894C23" w:rsidP="00894C2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94C23" w:rsidRDefault="00894C23" w:rsidP="00894C2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94C23" w:rsidRDefault="00894C23" w:rsidP="00894C2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894C23" w:rsidRDefault="00894C23" w:rsidP="00894C2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 w:rsidRPr="00144DED">
        <w:rPr>
          <w:rFonts w:ascii="Corbel" w:hAnsi="Corbel"/>
          <w:szCs w:val="24"/>
          <w:u w:val="single"/>
        </w:rPr>
        <w:t>zajęcia w formie tradycyjnej</w:t>
      </w:r>
    </w:p>
    <w:p w:rsidR="00894C23" w:rsidRDefault="00894C23" w:rsidP="00894C2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8B6692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</w:p>
    <w:p w:rsidR="00894C23" w:rsidRDefault="00894C23" w:rsidP="00894C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:rsidR="00894C23" w:rsidRDefault="00894C23" w:rsidP="00894C23">
      <w:pPr>
        <w:pStyle w:val="Punktygwne"/>
        <w:tabs>
          <w:tab w:val="left" w:pos="709"/>
        </w:tabs>
        <w:spacing w:before="0" w:after="0"/>
        <w:rPr>
          <w:rFonts w:ascii="Corbel" w:hAnsi="Corbel"/>
          <w:szCs w:val="24"/>
        </w:rPr>
      </w:pPr>
    </w:p>
    <w:p w:rsidR="00894C23" w:rsidRDefault="00894C23" w:rsidP="00894C23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894C23" w:rsidTr="00E674C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Znajomość podstawowych pojęć z zakres</w:t>
            </w:r>
            <w:r w:rsidR="000A17D1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 xml:space="preserve"> pedagogiki i resocjalizacji. 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:rsidR="00894C23" w:rsidRDefault="00894C23" w:rsidP="00894C2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3.1 Cele przedmiotu</w:t>
      </w:r>
    </w:p>
    <w:p w:rsidR="00894C23" w:rsidRDefault="00894C23" w:rsidP="00894C2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8354"/>
      </w:tblGrid>
      <w:tr w:rsidR="00DD3336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213E9D" w:rsidP="008B66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rozwojem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refleksji penologicznej, resocjalizacyjnej </w:t>
            </w:r>
            <w:r w:rsidR="008B669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 praktyki </w:t>
            </w:r>
            <w:r w:rsidR="00490683">
              <w:rPr>
                <w:rFonts w:ascii="Corbel" w:hAnsi="Corbel"/>
                <w:b w:val="0"/>
                <w:sz w:val="24"/>
                <w:szCs w:val="24"/>
              </w:rPr>
              <w:t xml:space="preserve">resocjalizacyjnej 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>na przestrzeni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dziejów</w:t>
            </w:r>
            <w:r w:rsidRPr="00213E9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D3336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Default="00DD3336" w:rsidP="008B66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 w:rsidR="00862384">
              <w:rPr>
                <w:rFonts w:ascii="Corbel" w:hAnsi="Corbel"/>
                <w:b w:val="0"/>
                <w:sz w:val="24"/>
                <w:szCs w:val="24"/>
              </w:rPr>
              <w:t xml:space="preserve">uwarunkowań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historycznych kształtujących teorię </w:t>
            </w:r>
            <w:r w:rsidR="008B6692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praktykę resocjalizacji</w:t>
            </w:r>
            <w:r w:rsidR="00213E9D" w:rsidRPr="00213E9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D3336" w:rsidTr="00E674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Pr="00FF1D0A" w:rsidRDefault="00FF1D0A" w:rsidP="008B66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F1D0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kompetencji poznawczych umożliwiających identyfikację i określenie podstawowych cech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teorii resocjalizacyjnych, podstawowych założeń </w:t>
            </w:r>
            <w:r w:rsidR="00AE40C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praktyki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resocjalizacyjn</w:t>
            </w:r>
            <w:r w:rsidR="00AE40C3">
              <w:rPr>
                <w:rFonts w:ascii="Corbel" w:hAnsi="Corbel"/>
                <w:b w:val="0"/>
                <w:bCs/>
                <w:sz w:val="24"/>
                <w:szCs w:val="24"/>
              </w:rPr>
              <w:t>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 przestrzeni dziejów. 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894C23" w:rsidRDefault="00894C23" w:rsidP="00894C2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894C23" w:rsidRDefault="00894C23" w:rsidP="00894C2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1"/>
        <w:gridCol w:w="5702"/>
        <w:gridCol w:w="1847"/>
      </w:tblGrid>
      <w:tr w:rsidR="009B5BCC" w:rsidRPr="009C54AE" w:rsidTr="00E674C6">
        <w:tc>
          <w:tcPr>
            <w:tcW w:w="1631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02" w:type="dxa"/>
            <w:vAlign w:val="center"/>
          </w:tcPr>
          <w:p w:rsidR="00894C23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B5BCC" w:rsidRPr="009C54AE" w:rsidRDefault="009B5BCC" w:rsidP="009B5B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47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 proces kształtowania się pedagogiki resocjalizacyjnej jako dyscypliny naukowej, również </w:t>
            </w:r>
            <w:r w:rsidR="008B669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>w odniesieniu do innych dyscyplin nauk społecznych</w:t>
            </w:r>
            <w:r w:rsidR="008B669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 i humanistycznych.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894C23" w:rsidRPr="009C54AE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yjaśni warunki i przyczyny, które miały wpływ na powstanie i rozwój refleksji penologicznej. 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894C23" w:rsidRPr="009C54AE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pisze historię rozwoju teorii i praktyki resocjalizacyjnej w Polsce i na świecie. 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894C23" w:rsidRPr="009C54AE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 genezę i rozwój koncepcji i systemów resocjalizacji.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Porówna i oceni działalność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 przedstawicieli teorii i praktyki resocjalizacyjnej oraz porówna podejmowane działania w zakresie pracy z dziećmi zaniedbanymi moralnie w poszczególnych epokach. 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B5BCC" w:rsidRPr="009C54AE" w:rsidTr="00E674C6">
        <w:tc>
          <w:tcPr>
            <w:tcW w:w="1631" w:type="dxa"/>
          </w:tcPr>
          <w:p w:rsidR="00894C23" w:rsidRPr="009C54AE" w:rsidRDefault="00894C23" w:rsidP="00245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702" w:type="dxa"/>
          </w:tcPr>
          <w:p w:rsidR="00894C23" w:rsidRPr="009C54AE" w:rsidRDefault="009B5BCC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>rzeanalizuje literaturę z zakresu historii pedagogiki resocjalizacyjnej, biorąc pod uwagę etyczne problemy prowadzenia tej działalności na przestrzeni w</w:t>
            </w:r>
            <w:r w:rsidR="00E460C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894C23">
              <w:rPr>
                <w:rFonts w:ascii="Corbel" w:hAnsi="Corbel"/>
                <w:b w:val="0"/>
                <w:smallCaps w:val="0"/>
                <w:szCs w:val="24"/>
              </w:rPr>
              <w:t xml:space="preserve">eków. </w:t>
            </w:r>
          </w:p>
        </w:tc>
        <w:tc>
          <w:tcPr>
            <w:tcW w:w="1847" w:type="dxa"/>
          </w:tcPr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894C23" w:rsidRDefault="00894C23" w:rsidP="008B66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894C23" w:rsidRDefault="00894C23" w:rsidP="00894C2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894C23" w:rsidRDefault="00894C23" w:rsidP="00894C2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894C23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Proces rozwoju i unaukowienia pedagogiki resocjalizacyjnej. Kształtowanie się obszaru badań pedagogiki resocjalizacyjnej. Powi</w:t>
            </w:r>
            <w:r w:rsidR="001D4520">
              <w:rPr>
                <w:rFonts w:ascii="Corbel" w:hAnsi="Corbel"/>
                <w:sz w:val="24"/>
                <w:szCs w:val="24"/>
              </w:rPr>
              <w:t>ą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zania pedagogiki resocjalizacyjnej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A87BE4">
              <w:rPr>
                <w:rFonts w:ascii="Corbel" w:hAnsi="Corbel"/>
                <w:sz w:val="24"/>
                <w:szCs w:val="24"/>
              </w:rPr>
              <w:t>z pedagogiką specjalną oraz innymi dyscyplinami nauk humanistycznych i społecznych.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Zmiany w formułowaniu celów i zadań resocjalizacji i pedagogiki resocjalizacyjnej na przestrzeni dziejów. </w:t>
            </w:r>
            <w:r w:rsidR="00B248BF">
              <w:rPr>
                <w:rFonts w:ascii="Corbel" w:hAnsi="Corbel"/>
                <w:sz w:val="24"/>
                <w:szCs w:val="24"/>
              </w:rPr>
              <w:t>Przedstawiciele polskiej pedagogiki resocjalizacyjnej.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Historyczno-kulturowe aspekty kary na świecie i w Polsce.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lastRenderedPageBreak/>
              <w:t xml:space="preserve">Proces kształtowania się refleksji penologicznej. Podejście filozofii, nauk społecznych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A87BE4">
              <w:rPr>
                <w:rFonts w:ascii="Corbel" w:hAnsi="Corbel"/>
                <w:sz w:val="24"/>
                <w:szCs w:val="24"/>
              </w:rPr>
              <w:t>i humanistycznych do zagadnienia kary.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Społeczne uwarunkowania 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rozwoju teorii i praktyki </w:t>
            </w:r>
            <w:r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opieki nad dzieckiem niedostosowanym społecznie- aspekt historyczny i współczesne odniesienie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894C23" w:rsidRPr="00A87BE4" w:rsidTr="00B248BF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F449B8" w:rsidRDefault="00894C23" w:rsidP="00E67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Znaczenie wiedzy z historii resocjalizacji w podejmowanych działaniach na rzecz własnego rozwoju. Proces analizy materiałów źródłowych oraz artykułów z czasopism naukowych.</w:t>
            </w:r>
          </w:p>
        </w:tc>
      </w:tr>
    </w:tbl>
    <w:p w:rsidR="00894C23" w:rsidRPr="00A87BE4" w:rsidRDefault="00894C23" w:rsidP="00894C23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894C23" w:rsidRPr="00A87BE4" w:rsidRDefault="00894C23" w:rsidP="00894C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87BE4">
        <w:rPr>
          <w:rFonts w:ascii="Corbel" w:hAnsi="Corbel"/>
          <w:sz w:val="24"/>
          <w:szCs w:val="24"/>
        </w:rPr>
        <w:t xml:space="preserve">Problematyka ćwiczeń audytoryjnych </w:t>
      </w:r>
    </w:p>
    <w:p w:rsidR="00894C23" w:rsidRPr="00A87BE4" w:rsidRDefault="00894C23" w:rsidP="00894C23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D3647C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 xml:space="preserve"> opieki nad nieletnimi przestępcami i moralnie zaniedbanymi </w:t>
            </w:r>
            <w:r w:rsidR="002369B9">
              <w:rPr>
                <w:rFonts w:ascii="Corbel" w:hAnsi="Corbel"/>
                <w:sz w:val="24"/>
                <w:szCs w:val="24"/>
              </w:rPr>
              <w:t xml:space="preserve">dziećmi 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 xml:space="preserve">do końca XVIII wieku. </w:t>
            </w:r>
            <w:r w:rsidR="002369B9">
              <w:rPr>
                <w:rFonts w:ascii="Corbel" w:hAnsi="Corbel"/>
                <w:sz w:val="24"/>
                <w:szCs w:val="24"/>
              </w:rPr>
              <w:t>Wybrane p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>oglądy na wychowanie dzieci i młodzieży zaniedbanej moralnie od średniowiecza do początków XIX w., rola i funkcja kary, odpowiedzialność karna nieletnich.</w:t>
            </w:r>
          </w:p>
        </w:tc>
      </w:tr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Kształtowanie się zorganizowanej opieki nad dziećmi i młodzieżą niedostosowaną społecznie w Polsce w XVIII wieku</w:t>
            </w:r>
            <w:r w:rsidR="00D3647C">
              <w:rPr>
                <w:rFonts w:ascii="Corbel" w:hAnsi="Corbel"/>
                <w:sz w:val="24"/>
                <w:szCs w:val="24"/>
              </w:rPr>
              <w:t xml:space="preserve"> i </w:t>
            </w:r>
            <w:r w:rsidR="005D2BA9">
              <w:rPr>
                <w:rFonts w:ascii="Corbel" w:hAnsi="Corbel"/>
                <w:sz w:val="24"/>
                <w:szCs w:val="24"/>
              </w:rPr>
              <w:t>w pierwszej poł</w:t>
            </w:r>
            <w:r w:rsidR="00753B35">
              <w:rPr>
                <w:rFonts w:ascii="Corbel" w:hAnsi="Corbel"/>
                <w:sz w:val="24"/>
                <w:szCs w:val="24"/>
              </w:rPr>
              <w:t>.</w:t>
            </w:r>
            <w:r w:rsidR="005D2BA9">
              <w:rPr>
                <w:rFonts w:ascii="Corbel" w:hAnsi="Corbel"/>
                <w:sz w:val="24"/>
                <w:szCs w:val="24"/>
              </w:rPr>
              <w:t xml:space="preserve"> XIX w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. </w:t>
            </w:r>
            <w:r w:rsidR="001D4520">
              <w:rPr>
                <w:rFonts w:ascii="Corbel" w:hAnsi="Corbel"/>
                <w:sz w:val="24"/>
                <w:szCs w:val="24"/>
              </w:rPr>
              <w:t xml:space="preserve">Metody pracy w </w:t>
            </w:r>
            <w:r w:rsidRPr="00A87BE4">
              <w:rPr>
                <w:rFonts w:ascii="Corbel" w:hAnsi="Corbel"/>
                <w:sz w:val="24"/>
                <w:szCs w:val="24"/>
              </w:rPr>
              <w:t>Zakład</w:t>
            </w:r>
            <w:r w:rsidR="001D4520">
              <w:rPr>
                <w:rFonts w:ascii="Corbel" w:hAnsi="Corbel"/>
                <w:sz w:val="24"/>
                <w:szCs w:val="24"/>
              </w:rPr>
              <w:t>zie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wychowawczo – poprawczy</w:t>
            </w:r>
            <w:r w:rsidR="001D4520">
              <w:rPr>
                <w:rFonts w:ascii="Corbel" w:hAnsi="Corbel"/>
                <w:sz w:val="24"/>
                <w:szCs w:val="24"/>
              </w:rPr>
              <w:t>m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ks. Piotra Gabriela Baudouina, Dom</w:t>
            </w:r>
            <w:r w:rsidR="001D4520">
              <w:rPr>
                <w:rFonts w:ascii="Corbel" w:hAnsi="Corbel"/>
                <w:sz w:val="24"/>
                <w:szCs w:val="24"/>
              </w:rPr>
              <w:t>u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Poprawy, Instytu</w:t>
            </w:r>
            <w:r w:rsidR="001D4520">
              <w:rPr>
                <w:rFonts w:ascii="Corbel" w:hAnsi="Corbel"/>
                <w:sz w:val="24"/>
                <w:szCs w:val="24"/>
              </w:rPr>
              <w:t>cie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Moralnej Poprawy Dzieci. </w:t>
            </w:r>
          </w:p>
        </w:tc>
      </w:tr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9277E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Oświeceniowe inspiracje działalności dobroczynnej, </w:t>
            </w:r>
            <w:r w:rsidR="00392C98">
              <w:rPr>
                <w:rFonts w:ascii="Corbel" w:eastAsia="Times New Roman" w:hAnsi="Corbel"/>
                <w:sz w:val="24"/>
                <w:szCs w:val="24"/>
                <w:lang w:eastAsia="pl-PL"/>
              </w:rPr>
              <w:t>motywy świeckie i religijne</w:t>
            </w:r>
            <w:r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podejmowanych działań „naprawczych”, stowarzyszenia filantropijne i charytatywne w pracy z dziećmi i młodzieżą zaniedbaną moralnie.</w:t>
            </w:r>
            <w:r w:rsidR="0075456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9277E1" w:rsidRPr="00A87BE4"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="009277E1"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pływ rozwoju nauk psychologiczno – pedagogicznych i społecznych w </w:t>
            </w:r>
            <w:r w:rsidR="009277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drugiej </w:t>
            </w:r>
            <w:r w:rsidR="009277E1" w:rsidRPr="00F449B8">
              <w:rPr>
                <w:rFonts w:ascii="Corbel" w:eastAsia="Times New Roman" w:hAnsi="Corbel"/>
                <w:sz w:val="24"/>
                <w:szCs w:val="24"/>
                <w:lang w:eastAsia="pl-PL"/>
              </w:rPr>
              <w:t>poł. XIX w. na koncepcje odpowiedzialności karnej dzieci i młodzieży.</w:t>
            </w:r>
          </w:p>
        </w:tc>
      </w:tr>
      <w:tr w:rsidR="00894C23" w:rsidRPr="00A87BE4" w:rsidTr="005F4086">
        <w:trPr>
          <w:trHeight w:val="779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C23" w:rsidRPr="00A87BE4" w:rsidRDefault="00894C23" w:rsidP="00E674C6">
            <w:pPr>
              <w:shd w:val="clear" w:color="auto" w:fill="FFFFFF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Formy opieki i resocjalizacji dzieci zaniedbanych i zagrożonych moralnie </w:t>
            </w:r>
            <w:r w:rsidR="005C6D77">
              <w:rPr>
                <w:rFonts w:ascii="Corbel" w:hAnsi="Corbel"/>
                <w:sz w:val="24"/>
                <w:szCs w:val="24"/>
              </w:rPr>
              <w:t xml:space="preserve">w drugiej połowie XIX i na początku XX w. </w:t>
            </w:r>
          </w:p>
        </w:tc>
      </w:tr>
      <w:tr w:rsidR="00894C23" w:rsidRPr="00A87BE4" w:rsidTr="00E674C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Praca resocjalizacyjna z nieletnimi w pierwszej połowie XX wieku. Kuratela sądowa oraz sądy dla nieletnich w Polsce. Działalność prewencyjna i penitencjarna, </w:t>
            </w:r>
            <w:r w:rsidR="009011FC">
              <w:rPr>
                <w:rFonts w:ascii="Corbel" w:hAnsi="Corbel"/>
                <w:sz w:val="24"/>
                <w:szCs w:val="24"/>
              </w:rPr>
              <w:t xml:space="preserve">formy pracy resocjalizacyjnej w </w:t>
            </w:r>
            <w:r w:rsidRPr="00A87BE4">
              <w:rPr>
                <w:rFonts w:ascii="Corbel" w:hAnsi="Corbel"/>
                <w:sz w:val="24"/>
                <w:szCs w:val="24"/>
              </w:rPr>
              <w:t>zakład</w:t>
            </w:r>
            <w:r w:rsidR="009011FC">
              <w:rPr>
                <w:rFonts w:ascii="Corbel" w:hAnsi="Corbel"/>
                <w:sz w:val="24"/>
                <w:szCs w:val="24"/>
              </w:rPr>
              <w:t>ach</w:t>
            </w:r>
            <w:r w:rsidRPr="00A87BE4">
              <w:rPr>
                <w:rFonts w:ascii="Corbel" w:hAnsi="Corbel"/>
                <w:sz w:val="24"/>
                <w:szCs w:val="24"/>
              </w:rPr>
              <w:t xml:space="preserve"> dla nieletnich w latach 1918-1939.</w:t>
            </w:r>
          </w:p>
        </w:tc>
      </w:tr>
      <w:tr w:rsidR="00894C23" w:rsidRPr="00A87BE4" w:rsidTr="00E674C6">
        <w:trPr>
          <w:trHeight w:val="1063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FC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 xml:space="preserve">Wybitni twórcy teorii i praktyki opiekuńczej i resocjalizacyjnej okresu II Rzeczpospolitej </w:t>
            </w:r>
          </w:p>
          <w:p w:rsidR="00894C23" w:rsidRPr="00A87BE4" w:rsidRDefault="00894C23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87BE4">
              <w:rPr>
                <w:rFonts w:ascii="Corbel" w:hAnsi="Corbel"/>
                <w:sz w:val="24"/>
                <w:szCs w:val="24"/>
              </w:rPr>
              <w:t>(K. Lisiecki, K. Jeżewski, J. Korczak, Cz. Babicki). Kształcenie kadry pedagogicznej do pracy z młodzieżą społecznie niedostosowaną (Państwowy Instytut Pedagogiki Specjalnej).</w:t>
            </w:r>
          </w:p>
        </w:tc>
      </w:tr>
      <w:tr w:rsidR="00894C23" w:rsidRPr="00A87BE4" w:rsidTr="00E674C6">
        <w:trPr>
          <w:trHeight w:val="835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Pr="00A87BE4" w:rsidRDefault="00277A69" w:rsidP="00E674C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resocjalizacyjnej na przykładzie i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>nstytucj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894C23" w:rsidRPr="00A87BE4">
              <w:rPr>
                <w:rFonts w:ascii="Corbel" w:hAnsi="Corbel"/>
                <w:sz w:val="24"/>
                <w:szCs w:val="24"/>
              </w:rPr>
              <w:t xml:space="preserve"> wychowania resocjalizującego po II wojnie światowej (sądy dla nieletnich, schroniska dla nieletnich, pogotowia opiekuńcze, policyjne izby dziecka, zakłady poprawcze).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multimedialną.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</w:t>
      </w:r>
      <w:r w:rsidR="00AA5532">
        <w:rPr>
          <w:rFonts w:ascii="Corbel" w:hAnsi="Corbel"/>
          <w:b w:val="0"/>
          <w:smallCaps w:val="0"/>
          <w:szCs w:val="24"/>
        </w:rPr>
        <w:t xml:space="preserve">opracowań, </w:t>
      </w:r>
      <w:r>
        <w:rPr>
          <w:rFonts w:ascii="Corbel" w:hAnsi="Corbel"/>
          <w:b w:val="0"/>
          <w:smallCaps w:val="0"/>
          <w:szCs w:val="24"/>
        </w:rPr>
        <w:t xml:space="preserve">tekstów </w:t>
      </w:r>
      <w:r w:rsidR="009011FC">
        <w:rPr>
          <w:rFonts w:ascii="Corbel" w:hAnsi="Corbel"/>
          <w:b w:val="0"/>
          <w:smallCaps w:val="0"/>
          <w:szCs w:val="24"/>
        </w:rPr>
        <w:t xml:space="preserve">i materiałów źródłowych </w:t>
      </w:r>
      <w:r>
        <w:rPr>
          <w:rFonts w:ascii="Corbel" w:hAnsi="Corbel"/>
          <w:b w:val="0"/>
          <w:smallCaps w:val="0"/>
          <w:szCs w:val="24"/>
        </w:rPr>
        <w:t>z dyskusją, praca w grupach (rozwiązywanie zadań, dyskusja).</w:t>
      </w:r>
    </w:p>
    <w:p w:rsidR="0024514E" w:rsidRDefault="0024514E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514E" w:rsidRDefault="0024514E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4514E" w:rsidRPr="0091668F" w:rsidRDefault="0024514E" w:rsidP="00894C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94C23" w:rsidRDefault="00894C23" w:rsidP="00894C2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4. METODY I KRYTERIA OCENY </w:t>
      </w:r>
    </w:p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94C23" w:rsidRPr="009C54AE" w:rsidTr="00E674C6">
        <w:tc>
          <w:tcPr>
            <w:tcW w:w="1985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94C23" w:rsidRPr="009C54AE" w:rsidRDefault="00894C23" w:rsidP="00E674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94C23" w:rsidRPr="00C542A5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 xml:space="preserve">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>
              <w:rPr>
                <w:rFonts w:ascii="Corbel" w:hAnsi="Corbel"/>
                <w:b w:val="0"/>
                <w:szCs w:val="24"/>
              </w:rPr>
              <w:t>o</w:t>
            </w:r>
            <w:r w:rsidR="0053685A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53685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53685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53685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F1271F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53685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894C23" w:rsidRPr="009C54AE" w:rsidTr="00E674C6">
        <w:tc>
          <w:tcPr>
            <w:tcW w:w="1985" w:type="dxa"/>
          </w:tcPr>
          <w:p w:rsidR="00894C23" w:rsidRPr="009C54AE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894C23" w:rsidRDefault="0053685A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numPr>
          <w:ilvl w:val="1"/>
          <w:numId w:val="2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Warunki zaliczenia przedmiotu (kryteria oceniania) </w:t>
      </w:r>
    </w:p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894C23" w:rsidTr="00E674C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88" w:rsidRPr="005C0A36" w:rsidRDefault="00F56C88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56C88" w:rsidRPr="005C0A36" w:rsidRDefault="00F56C88" w:rsidP="00F1271F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smallCaps/>
                <w:sz w:val="24"/>
                <w:szCs w:val="24"/>
              </w:rPr>
              <w:t>Warunkiem zaliczenia ćwiczeń jest uzyskanie pozytywnej oceny z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: </w:t>
            </w:r>
            <w:r w:rsidR="00F1271F">
              <w:rPr>
                <w:rFonts w:ascii="Corbel" w:hAnsi="Corbel"/>
                <w:sz w:val="24"/>
                <w:szCs w:val="24"/>
              </w:rPr>
              <w:t>kolokwium,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aktywności na zajęciach (wypowiedzi ustne, praca w grupach- z tekstem opracowania, tekstem źródłowym).</w:t>
            </w:r>
          </w:p>
          <w:p w:rsidR="00894C23" w:rsidRDefault="00DD3336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0A36"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pozytywnej oceny z egzaminu pisemnego</w:t>
            </w:r>
            <w:r w:rsidR="009251B5" w:rsidRPr="005C0A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56675" w:rsidRPr="005C0A36" w:rsidRDefault="0075667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51B5" w:rsidRPr="005C0A36" w:rsidRDefault="009251B5" w:rsidP="00E674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0A36">
              <w:rPr>
                <w:rFonts w:ascii="Corbel" w:hAnsi="Corbel"/>
                <w:b w:val="0"/>
                <w:smallCaps w:val="0"/>
                <w:szCs w:val="24"/>
              </w:rPr>
              <w:t>Kryteria oceniania:</w:t>
            </w:r>
          </w:p>
          <w:p w:rsidR="00206877" w:rsidRPr="005C0A36" w:rsidRDefault="00206877" w:rsidP="002068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Niedostateczny </w:t>
            </w:r>
            <w:r w:rsidR="00CE71AB" w:rsidRPr="005C0A36">
              <w:rPr>
                <w:rFonts w:ascii="Corbel" w:hAnsi="Corbel"/>
                <w:sz w:val="24"/>
                <w:szCs w:val="24"/>
              </w:rPr>
              <w:t xml:space="preserve">0-50% </w:t>
            </w:r>
            <w:r w:rsidRPr="005C0A36">
              <w:rPr>
                <w:rFonts w:ascii="Corbel" w:hAnsi="Corbel"/>
                <w:sz w:val="24"/>
                <w:szCs w:val="24"/>
              </w:rPr>
              <w:t>(student nie opanował wiedzy w stopniu koniecznym, brak odpowiedzi lub przypadkowo przedstawione fakty, które nie ukazują procesu historycznego)</w:t>
            </w:r>
          </w:p>
          <w:p w:rsidR="00206877" w:rsidRPr="005C0A36" w:rsidRDefault="00206877" w:rsidP="002068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>Dostateczny</w:t>
            </w:r>
            <w:r w:rsidR="005F408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CE71AB" w:rsidRPr="005C0A36">
              <w:rPr>
                <w:rFonts w:ascii="Corbel" w:hAnsi="Corbel"/>
                <w:sz w:val="24"/>
                <w:szCs w:val="24"/>
              </w:rPr>
              <w:t xml:space="preserve">51-59%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elementarne fakty, pojęcia i zjawiska oraz postacie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i daty pozwalające na zrozumienie podstawowych wydarzeń historycznych, przedstawia wydarzenia lokalizując je w czasie i przestrzeni, analizuje proste fakty i zjawiska historyczne, porównuje proste fakty i zjawiska historyczne, przedstawia prostą rekonstrukcję wydarzeń historycznych)</w:t>
            </w:r>
          </w:p>
          <w:p w:rsidR="00206877" w:rsidRPr="005C0A36" w:rsidRDefault="00206877" w:rsidP="00206877">
            <w:pPr>
              <w:spacing w:after="160" w:line="259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206877" w:rsidRPr="005C0A36" w:rsidRDefault="00206877" w:rsidP="002068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Dostateczny plus </w:t>
            </w:r>
            <w:r w:rsidR="00CE71AB" w:rsidRPr="005C0A36">
              <w:rPr>
                <w:rFonts w:ascii="Corbel" w:hAnsi="Corbel"/>
                <w:sz w:val="24"/>
                <w:szCs w:val="24"/>
              </w:rPr>
              <w:t>60-69%</w:t>
            </w:r>
            <w:r w:rsidR="005F40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pojęcia proste i złożone, postacie, daty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 xml:space="preserve">i zjawiska pozwalające na rozumienie najważniejszych związków przyczynowo – skutkowych i czasowo – przestrzennych, prezentuje własne stanowisko z pomocą nauczyciela w stosunku do omawianych na zajęciach problemów stosując argumenty historyczne, porównuje fakty i zjawiska historyczne z uwzględnieniem istotnych różnic </w:t>
            </w:r>
            <w:r w:rsidR="005F408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lastRenderedPageBreak/>
              <w:t>i analogii pomiędzy nimi)</w:t>
            </w:r>
          </w:p>
          <w:p w:rsidR="00206877" w:rsidRPr="005C0A36" w:rsidRDefault="00206877" w:rsidP="002068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>Dobry</w:t>
            </w:r>
            <w:r w:rsidR="005F408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CE71AB" w:rsidRPr="005C0A36">
              <w:rPr>
                <w:rFonts w:ascii="Corbel" w:hAnsi="Corbel"/>
                <w:sz w:val="24"/>
                <w:szCs w:val="24"/>
              </w:rPr>
              <w:t xml:space="preserve">70-79%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wydarzenia, pojęcia, zjawiska i daty pozwalające na rozumienie wskazuje przyczyny, następstwa i skutki opisywanych wydarzeń i zależności między nimi, ocenia samodzielnie fakty i zjawiska historyczne, porównuje fakty i zjawiska historyczne z różnych epok historycznych, samodzielnie prezentuje własne stanowisko </w:t>
            </w:r>
            <w:r w:rsidR="00D7544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z uwzględnieniem różnych interpretacji zjawisk historycznych)</w:t>
            </w:r>
          </w:p>
          <w:p w:rsidR="00206877" w:rsidRPr="005C0A36" w:rsidRDefault="00206877" w:rsidP="002068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Dobry plus </w:t>
            </w:r>
            <w:r w:rsidR="00DF6786" w:rsidRPr="005C0A36">
              <w:rPr>
                <w:rFonts w:ascii="Corbel" w:hAnsi="Corbel"/>
                <w:sz w:val="24"/>
                <w:szCs w:val="24"/>
              </w:rPr>
              <w:t>80-89%</w:t>
            </w:r>
            <w:r w:rsidR="005F40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zna fakty, wydarzenia, pojęcia, zjawiska i daty pozwalające na rozumienie wskazuje przyczyny, następstwa i skutki opisywanych wydarzeń i zależności między nimi, ocenia samodzielnie fakty i zjawiska historyczne, porównuje fakty i zjawiska historyczne z różnych epok historycznych, prezentuje własne stanowisko </w:t>
            </w:r>
            <w:r w:rsidR="00D7544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z uwzględnieniem różnych interpretacji zjawisk historycznych oraz przetwarza informację historyczną zawartą w różnych źródłach</w:t>
            </w:r>
            <w:r w:rsidR="00193DAE">
              <w:rPr>
                <w:rFonts w:ascii="Corbel" w:hAnsi="Corbel"/>
                <w:sz w:val="24"/>
                <w:szCs w:val="24"/>
              </w:rPr>
              <w:t xml:space="preserve">, wykonuje zadania dodatkowe: 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193DAE">
              <w:rPr>
                <w:rFonts w:ascii="Corbel" w:hAnsi="Corbel"/>
                <w:sz w:val="24"/>
                <w:szCs w:val="24"/>
              </w:rPr>
              <w:t>pisemna a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>naliz</w:t>
            </w:r>
            <w:r w:rsidR="00193DAE">
              <w:rPr>
                <w:rFonts w:ascii="Corbel" w:hAnsi="Corbel"/>
                <w:sz w:val="24"/>
                <w:szCs w:val="24"/>
              </w:rPr>
              <w:t>a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 xml:space="preserve"> materiałów źródłowych</w:t>
            </w:r>
            <w:r w:rsidRPr="005C0A36">
              <w:rPr>
                <w:rFonts w:ascii="Corbel" w:hAnsi="Corbel"/>
                <w:sz w:val="24"/>
                <w:szCs w:val="24"/>
              </w:rPr>
              <w:t>)</w:t>
            </w:r>
          </w:p>
          <w:p w:rsidR="009251B5" w:rsidRPr="005C0A36" w:rsidRDefault="00206877" w:rsidP="00B71DD7">
            <w:pPr>
              <w:spacing w:after="160" w:line="259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5C0A36">
              <w:rPr>
                <w:rFonts w:ascii="Corbel" w:hAnsi="Corbel"/>
                <w:b/>
                <w:bCs/>
                <w:sz w:val="24"/>
                <w:szCs w:val="24"/>
              </w:rPr>
              <w:t xml:space="preserve">Bardzo dobry </w:t>
            </w:r>
            <w:r w:rsidR="00DF6786" w:rsidRPr="005C0A36">
              <w:rPr>
                <w:rFonts w:ascii="Corbel" w:hAnsi="Corbel"/>
                <w:sz w:val="24"/>
                <w:szCs w:val="24"/>
              </w:rPr>
              <w:t>90-100%</w:t>
            </w:r>
            <w:r w:rsidR="005F40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(student na wysokim poziomie </w:t>
            </w:r>
            <w:r w:rsidR="00416D9E" w:rsidRPr="005C0A36">
              <w:rPr>
                <w:rFonts w:ascii="Corbel" w:hAnsi="Corbel"/>
                <w:sz w:val="24"/>
                <w:szCs w:val="24"/>
              </w:rPr>
              <w:t>prezentuje</w:t>
            </w:r>
            <w:r w:rsidRPr="005C0A36">
              <w:rPr>
                <w:rFonts w:ascii="Corbel" w:hAnsi="Corbel"/>
                <w:sz w:val="24"/>
                <w:szCs w:val="24"/>
              </w:rPr>
              <w:t xml:space="preserve"> fakty, wydarzenia, zjawiska, postaci pojęcia i daty pozwalające na zrozumienie wszystkich relacji, zjawisk </w:t>
            </w:r>
            <w:r w:rsidR="00D75446">
              <w:rPr>
                <w:rFonts w:ascii="Corbel" w:hAnsi="Corbel"/>
                <w:sz w:val="24"/>
                <w:szCs w:val="24"/>
              </w:rPr>
              <w:br/>
            </w:r>
            <w:r w:rsidRPr="005C0A36">
              <w:rPr>
                <w:rFonts w:ascii="Corbel" w:hAnsi="Corbel"/>
                <w:sz w:val="24"/>
                <w:szCs w:val="24"/>
              </w:rPr>
              <w:t>i procesów historycznych, ocenia samodzielnie fakty, postaci i zjawiska historyczne, prezentuje własne stanowisko w oparciu o krytyczną analizę zjawisk historycznych, powołuje się na wiedzę historyczną z różnych źródeł, próbuje krytycznie analizować źródła historyczne</w:t>
            </w:r>
            <w:r w:rsidR="00F1271F">
              <w:rPr>
                <w:rFonts w:ascii="Corbel" w:hAnsi="Corbel"/>
                <w:sz w:val="24"/>
                <w:szCs w:val="24"/>
              </w:rPr>
              <w:t>, wykonuje zadania dodatkowe</w:t>
            </w:r>
            <w:r w:rsidR="00193DAE">
              <w:rPr>
                <w:rFonts w:ascii="Corbel" w:hAnsi="Corbel"/>
                <w:sz w:val="24"/>
                <w:szCs w:val="24"/>
              </w:rPr>
              <w:t xml:space="preserve">: 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193DAE">
              <w:rPr>
                <w:rFonts w:ascii="Corbel" w:hAnsi="Corbel"/>
                <w:sz w:val="24"/>
                <w:szCs w:val="24"/>
              </w:rPr>
              <w:t xml:space="preserve">pisemna 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>prezentacj</w:t>
            </w:r>
            <w:r w:rsidR="00193DAE">
              <w:rPr>
                <w:rFonts w:ascii="Corbel" w:hAnsi="Corbel"/>
                <w:sz w:val="24"/>
                <w:szCs w:val="24"/>
              </w:rPr>
              <w:t>a</w:t>
            </w:r>
            <w:r w:rsidR="00193DAE" w:rsidRPr="005C0A36">
              <w:rPr>
                <w:rFonts w:ascii="Corbel" w:hAnsi="Corbel"/>
                <w:sz w:val="24"/>
                <w:szCs w:val="24"/>
              </w:rPr>
              <w:t xml:space="preserve"> wybranego problemu z artykułu naukowego, przygotowanie bibliografii prac na wskazany przez nauczyciela temat)</w:t>
            </w:r>
            <w:r w:rsidR="00193D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8"/>
        <w:gridCol w:w="4452"/>
      </w:tblGrid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4039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894C23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66735C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055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</w:t>
            </w:r>
          </w:p>
          <w:p w:rsidR="00894C23" w:rsidRDefault="00B93055" w:rsidP="009202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94C23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rzygotowanie do zajęć</w:t>
            </w:r>
            <w:r w:rsidR="0066735C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 xml:space="preserve">analiza </w:t>
            </w:r>
            <w:r w:rsidR="00AA5532">
              <w:rPr>
                <w:rFonts w:ascii="Corbel" w:hAnsi="Corbel"/>
                <w:sz w:val="24"/>
                <w:szCs w:val="24"/>
              </w:rPr>
              <w:t xml:space="preserve">opracowań, </w:t>
            </w:r>
            <w:r>
              <w:rPr>
                <w:rFonts w:ascii="Corbel" w:hAnsi="Corbel"/>
                <w:sz w:val="24"/>
                <w:szCs w:val="24"/>
              </w:rPr>
              <w:t>materiału źródłowego</w:t>
            </w:r>
            <w:r w:rsidR="0066735C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artykuł</w:t>
            </w:r>
            <w:r w:rsidR="0066735C">
              <w:rPr>
                <w:rFonts w:ascii="Corbel" w:hAnsi="Corbel"/>
                <w:sz w:val="24"/>
                <w:szCs w:val="24"/>
              </w:rPr>
              <w:t>ów</w:t>
            </w:r>
            <w:r>
              <w:rPr>
                <w:rFonts w:ascii="Corbel" w:hAnsi="Corbel"/>
                <w:sz w:val="24"/>
                <w:szCs w:val="24"/>
              </w:rPr>
              <w:t xml:space="preserve"> naukow</w:t>
            </w:r>
            <w:r w:rsidR="0066735C">
              <w:rPr>
                <w:rFonts w:ascii="Corbel" w:hAnsi="Corbel"/>
                <w:sz w:val="24"/>
                <w:szCs w:val="24"/>
              </w:rPr>
              <w:t>ych</w:t>
            </w:r>
            <w:r w:rsidR="00920280">
              <w:rPr>
                <w:rFonts w:ascii="Corbel" w:hAnsi="Corbel"/>
                <w:sz w:val="24"/>
                <w:szCs w:val="24"/>
              </w:rPr>
              <w:t xml:space="preserve">, </w:t>
            </w:r>
            <w:r w:rsidR="00F1271F"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920280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przygotowanie do</w:t>
            </w:r>
            <w:r w:rsidR="00894C23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92028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93055" w:rsidRDefault="0066735C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2439CE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94C23" w:rsidTr="00E674C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94C23" w:rsidRDefault="00894C23" w:rsidP="00894C23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6. PRAKTYKI ZAWODOWE W RAMACH PRZEDMIOTU</w:t>
      </w:r>
    </w:p>
    <w:p w:rsidR="00894C23" w:rsidRDefault="00894C23" w:rsidP="00894C23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103"/>
      </w:tblGrid>
      <w:tr w:rsidR="00894C23" w:rsidTr="0024514E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894C23" w:rsidTr="0024514E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23" w:rsidRDefault="00894C23" w:rsidP="00E674C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894C23" w:rsidRDefault="00894C23" w:rsidP="00894C2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894C23" w:rsidRPr="0051684E" w:rsidTr="00934403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Literatura podstawowa:</w:t>
            </w:r>
          </w:p>
          <w:p w:rsidR="00934403" w:rsidRDefault="00934403" w:rsidP="00E67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:rsidR="00894C23" w:rsidRPr="00934403" w:rsidRDefault="00894C23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Barczyk A., Barczyk P.P., </w:t>
            </w:r>
            <w:r w:rsidRPr="009344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Wybrane zagadnienia historii resocjalizacji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1999.</w:t>
            </w:r>
          </w:p>
          <w:p w:rsidR="009F203A" w:rsidRPr="00934403" w:rsidRDefault="00894C23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Kalinowski M., Pełka J., </w:t>
            </w:r>
            <w:r w:rsidRPr="009344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Zarys dziejów resocjalizacji nieletnich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2003</w:t>
            </w:r>
            <w:r w:rsidR="009F203A"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6C1A05" w:rsidRPr="00934403" w:rsidRDefault="006C1A05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Przestępstwo, kara więzienia na przestrzeni dziejów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red. A. Purat, </w:t>
            </w:r>
            <w:r w:rsidR="002866DE"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A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. Wedel-Domaradzka, Bydgoszcz 2016</w:t>
            </w:r>
            <w:r w:rsidR="003B5C97"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(s. 179-261).</w:t>
            </w:r>
          </w:p>
          <w:p w:rsidR="007709ED" w:rsidRPr="00934403" w:rsidRDefault="007709ED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Barnaś-Baran E., </w:t>
            </w:r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</w:rPr>
              <w:t>Opieka, wychowanie i kształcenie ubogich dzieci w towarzystwach dobroczynności I połowy XIX wieku</w:t>
            </w:r>
            <w:r w:rsidRPr="00934403">
              <w:rPr>
                <w:rStyle w:val="f245a"/>
                <w:rFonts w:ascii="Corbel" w:hAnsi="Corbel"/>
                <w:sz w:val="24"/>
                <w:szCs w:val="24"/>
              </w:rPr>
              <w:t xml:space="preserve">, [w:] </w:t>
            </w:r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</w:rPr>
              <w:t xml:space="preserve">Dziecko w historii: </w:t>
            </w:r>
            <w:r w:rsidRPr="00934403">
              <w:rPr>
                <w:rStyle w:val="f975b"/>
                <w:rFonts w:ascii="Corbel" w:hAnsi="Corbel"/>
                <w:i/>
                <w:iCs/>
                <w:sz w:val="24"/>
                <w:szCs w:val="24"/>
              </w:rPr>
              <w:t>w kręgu kultury chrześcijańskiej</w:t>
            </w:r>
            <w:r w:rsidRPr="00934403">
              <w:rPr>
                <w:rStyle w:val="f975b"/>
                <w:rFonts w:ascii="Corbel" w:hAnsi="Corbel"/>
                <w:sz w:val="24"/>
                <w:szCs w:val="24"/>
              </w:rPr>
              <w:t xml:space="preserve">, </w:t>
            </w:r>
            <w:r w:rsidRPr="00934403">
              <w:rPr>
                <w:rStyle w:val="f975c"/>
                <w:rFonts w:ascii="Corbel" w:hAnsi="Corbel"/>
                <w:sz w:val="24"/>
                <w:szCs w:val="24"/>
              </w:rPr>
              <w:t xml:space="preserve">red.nauk. E. J. Kryńska, A. Suplicka, U. Wróblewska, </w:t>
            </w:r>
            <w:r w:rsidRPr="00934403">
              <w:rPr>
                <w:rStyle w:val="f977a"/>
                <w:rFonts w:ascii="Corbel" w:hAnsi="Corbel"/>
                <w:sz w:val="24"/>
                <w:szCs w:val="24"/>
              </w:rPr>
              <w:t>Białystok 2017, s</w:t>
            </w:r>
            <w:r w:rsidRPr="00934403">
              <w:rPr>
                <w:rStyle w:val="f977d"/>
                <w:rFonts w:ascii="Corbel" w:hAnsi="Corbel"/>
                <w:sz w:val="24"/>
                <w:szCs w:val="24"/>
              </w:rPr>
              <w:t>. 393-410.</w:t>
            </w:r>
          </w:p>
          <w:p w:rsidR="007709ED" w:rsidRPr="00934403" w:rsidRDefault="007709ED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val="en-GB"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val="en-GB" w:eastAsia="pl-PL"/>
              </w:rPr>
              <w:t xml:space="preserve">Barnaś-Baran E., </w:t>
            </w:r>
            <w:r w:rsidRPr="00934403">
              <w:rPr>
                <w:rStyle w:val="f245a"/>
                <w:rFonts w:ascii="Corbel" w:hAnsi="Corbel"/>
                <w:i/>
                <w:iCs/>
                <w:sz w:val="24"/>
                <w:szCs w:val="24"/>
                <w:lang w:val="en-GB"/>
              </w:rPr>
              <w:t>Initiators of change in the upbringing and education of children in "Ruch Pedagogiczny" ("Pedagogicalmovement") in the first half of the 20th century</w:t>
            </w:r>
            <w:r w:rsidRPr="00934403">
              <w:rPr>
                <w:rStyle w:val="f245a"/>
                <w:rFonts w:ascii="Corbel" w:hAnsi="Corbel"/>
                <w:sz w:val="24"/>
                <w:szCs w:val="24"/>
                <w:lang w:val="en-GB"/>
              </w:rPr>
              <w:t>, „Lubelski Rocznik Pedagogiczny” 2020, t. 39, s. 93-113.</w:t>
            </w:r>
          </w:p>
          <w:p w:rsidR="00894C23" w:rsidRPr="008B6692" w:rsidRDefault="00894C23" w:rsidP="006C1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Cs w:val="24"/>
                <w:lang w:val="en-GB"/>
              </w:rPr>
            </w:pPr>
          </w:p>
        </w:tc>
      </w:tr>
      <w:tr w:rsidR="00894C23" w:rsidTr="00934403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C23" w:rsidRDefault="00894C23" w:rsidP="00E674C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Literatura uzupełniająca:</w:t>
            </w:r>
          </w:p>
          <w:p w:rsidR="006C1A05" w:rsidRDefault="006C1A05" w:rsidP="00E674C6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:rsidR="00452F02" w:rsidRPr="00934403" w:rsidRDefault="00452F02" w:rsidP="00934403">
            <w:pPr>
              <w:widowControl w:val="0"/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Balcerek M.,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Rozwój opieki nad dzieckiem w Polsce w latach 1918-1939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1978.</w:t>
            </w:r>
          </w:p>
          <w:p w:rsidR="00452F02" w:rsidRPr="00934403" w:rsidRDefault="00452F02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Kępski Cz.,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Dziecko sieroce i opieka nad nim w Polsce w okresie międzywojennym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Lublin 1990.</w:t>
            </w:r>
          </w:p>
          <w:p w:rsidR="00894C23" w:rsidRPr="00934403" w:rsidRDefault="00894C23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ind w:right="442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Lepalczyk I.,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Źródła do pedagogiki opiekuńczej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Łódź 1988.</w:t>
            </w:r>
          </w:p>
          <w:p w:rsidR="00894C23" w:rsidRPr="00934403" w:rsidRDefault="00894C23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Leś E.,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Od filantropii do pomocniczości. Studium porównawcze rozwoju i działalności organizacji społecznych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2000.</w:t>
            </w:r>
          </w:p>
          <w:p w:rsidR="00452F02" w:rsidRPr="00934403" w:rsidRDefault="00452F02" w:rsidP="00934403">
            <w:pPr>
              <w:widowControl w:val="0"/>
              <w:shd w:val="clear" w:color="auto" w:fill="FFFFFF"/>
              <w:tabs>
                <w:tab w:val="left" w:pos="38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Galicja i jej dziedzictwo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T. 16, </w:t>
            </w:r>
            <w:r w:rsidRPr="00934403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Opieka nad dzieckiem w Galicji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2866DE"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red. A. Meissner, 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Rzeszów 2002.</w:t>
            </w:r>
          </w:p>
          <w:p w:rsidR="00452F02" w:rsidRPr="00934403" w:rsidRDefault="00452F02" w:rsidP="0093440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Radwan- Pragłowski J., Frysztacki K., </w:t>
            </w:r>
            <w:r w:rsidRPr="009344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Społeczne dzieje pomocy człowiekowi: od filantropi greckiej do pracy socjalnej</w:t>
            </w:r>
            <w:r w:rsidRPr="00934403">
              <w:rPr>
                <w:rFonts w:ascii="Corbel" w:eastAsia="Times New Roman" w:hAnsi="Corbel"/>
                <w:sz w:val="24"/>
                <w:szCs w:val="24"/>
                <w:lang w:eastAsia="pl-PL"/>
              </w:rPr>
              <w:t>, Katowice 1998.</w:t>
            </w:r>
          </w:p>
          <w:p w:rsidR="00894C23" w:rsidRPr="00934403" w:rsidRDefault="00894C23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Wroczyński R., </w:t>
            </w:r>
            <w:r w:rsidRPr="00934403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Od filantropii do pedagogiki opiekuńczej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Wrocław-Warszawa-Kraków 1964.</w:t>
            </w:r>
          </w:p>
          <w:p w:rsidR="00894C23" w:rsidRPr="00934403" w:rsidRDefault="00894C23" w:rsidP="00934403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Czasopisma: „Biluletyn Historii Wychowania”, „Rozprawy z Dziejów Oświaty”, „</w:t>
            </w:r>
            <w:r w:rsidR="00A37CF2"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Resocjalizacja Polska”</w:t>
            </w:r>
            <w:r w:rsidR="00223819"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„Alkoholizm i Narkomania”</w:t>
            </w:r>
            <w:r w:rsidRPr="00934403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</w:tbl>
    <w:p w:rsidR="00894C23" w:rsidRDefault="00894C23" w:rsidP="00894C2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894C23" w:rsidRDefault="00894C23" w:rsidP="00894C2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894C23" w:rsidRPr="009C54AE" w:rsidRDefault="00894C23" w:rsidP="00894C2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A4CF4" w:rsidRDefault="00DA4CF4"/>
    <w:sectPr w:rsidR="00DA4CF4" w:rsidSect="00A32C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FE2" w:rsidRDefault="008F7FE2" w:rsidP="00894C23">
      <w:pPr>
        <w:spacing w:after="0" w:line="240" w:lineRule="auto"/>
      </w:pPr>
      <w:r>
        <w:separator/>
      </w:r>
    </w:p>
  </w:endnote>
  <w:endnote w:type="continuationSeparator" w:id="1">
    <w:p w:rsidR="008F7FE2" w:rsidRDefault="008F7FE2" w:rsidP="0089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FE2" w:rsidRDefault="008F7FE2" w:rsidP="00894C23">
      <w:pPr>
        <w:spacing w:after="0" w:line="240" w:lineRule="auto"/>
      </w:pPr>
      <w:r>
        <w:separator/>
      </w:r>
    </w:p>
  </w:footnote>
  <w:footnote w:type="continuationSeparator" w:id="1">
    <w:p w:rsidR="008F7FE2" w:rsidRDefault="008F7FE2" w:rsidP="00894C23">
      <w:pPr>
        <w:spacing w:after="0" w:line="240" w:lineRule="auto"/>
      </w:pPr>
      <w:r>
        <w:continuationSeparator/>
      </w:r>
    </w:p>
  </w:footnote>
  <w:footnote w:id="2">
    <w:p w:rsidR="00894C23" w:rsidRDefault="00894C23" w:rsidP="00894C2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412A66"/>
    <w:multiLevelType w:val="hybridMultilevel"/>
    <w:tmpl w:val="6C4AB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E035F"/>
    <w:multiLevelType w:val="hybridMultilevel"/>
    <w:tmpl w:val="F08A9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C5372B"/>
    <w:multiLevelType w:val="multilevel"/>
    <w:tmpl w:val="705E31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C23"/>
    <w:rsid w:val="00043ACF"/>
    <w:rsid w:val="000905C7"/>
    <w:rsid w:val="000924CF"/>
    <w:rsid w:val="000A17D1"/>
    <w:rsid w:val="000C11D1"/>
    <w:rsid w:val="000C39CA"/>
    <w:rsid w:val="0013310B"/>
    <w:rsid w:val="00193DAE"/>
    <w:rsid w:val="001D4287"/>
    <w:rsid w:val="001D4520"/>
    <w:rsid w:val="00206877"/>
    <w:rsid w:val="00213E9D"/>
    <w:rsid w:val="00223819"/>
    <w:rsid w:val="002369B9"/>
    <w:rsid w:val="002439CE"/>
    <w:rsid w:val="0024514E"/>
    <w:rsid w:val="00247172"/>
    <w:rsid w:val="00277A69"/>
    <w:rsid w:val="002844B8"/>
    <w:rsid w:val="002866DE"/>
    <w:rsid w:val="00314B98"/>
    <w:rsid w:val="003735CB"/>
    <w:rsid w:val="00392C98"/>
    <w:rsid w:val="003B5C97"/>
    <w:rsid w:val="004039CA"/>
    <w:rsid w:val="00416D9E"/>
    <w:rsid w:val="00452F02"/>
    <w:rsid w:val="00470E3B"/>
    <w:rsid w:val="00490683"/>
    <w:rsid w:val="004A64E5"/>
    <w:rsid w:val="004B06D4"/>
    <w:rsid w:val="004D0A70"/>
    <w:rsid w:val="0051684E"/>
    <w:rsid w:val="0053685A"/>
    <w:rsid w:val="0058131B"/>
    <w:rsid w:val="005C0A36"/>
    <w:rsid w:val="005C6D77"/>
    <w:rsid w:val="005D2BA9"/>
    <w:rsid w:val="005F4086"/>
    <w:rsid w:val="006202B1"/>
    <w:rsid w:val="0066735C"/>
    <w:rsid w:val="006C1A05"/>
    <w:rsid w:val="006E3441"/>
    <w:rsid w:val="00733BB9"/>
    <w:rsid w:val="00742C6F"/>
    <w:rsid w:val="00753B35"/>
    <w:rsid w:val="00754566"/>
    <w:rsid w:val="00756675"/>
    <w:rsid w:val="00756786"/>
    <w:rsid w:val="007709ED"/>
    <w:rsid w:val="00775C7A"/>
    <w:rsid w:val="007972B6"/>
    <w:rsid w:val="007C42C0"/>
    <w:rsid w:val="007E7F12"/>
    <w:rsid w:val="00805629"/>
    <w:rsid w:val="0082379D"/>
    <w:rsid w:val="00862384"/>
    <w:rsid w:val="0087461A"/>
    <w:rsid w:val="00890BBD"/>
    <w:rsid w:val="00891AD3"/>
    <w:rsid w:val="00894C23"/>
    <w:rsid w:val="008B6692"/>
    <w:rsid w:val="008E0397"/>
    <w:rsid w:val="008F7FE2"/>
    <w:rsid w:val="009011FC"/>
    <w:rsid w:val="00920280"/>
    <w:rsid w:val="009251B5"/>
    <w:rsid w:val="009277E1"/>
    <w:rsid w:val="00934403"/>
    <w:rsid w:val="009900C2"/>
    <w:rsid w:val="00995E41"/>
    <w:rsid w:val="009B5BCC"/>
    <w:rsid w:val="009E7084"/>
    <w:rsid w:val="009F203A"/>
    <w:rsid w:val="00A01B09"/>
    <w:rsid w:val="00A32CA2"/>
    <w:rsid w:val="00A37CF2"/>
    <w:rsid w:val="00A97B0D"/>
    <w:rsid w:val="00AA5532"/>
    <w:rsid w:val="00AC7263"/>
    <w:rsid w:val="00AE40C3"/>
    <w:rsid w:val="00B14296"/>
    <w:rsid w:val="00B248BF"/>
    <w:rsid w:val="00B51E4C"/>
    <w:rsid w:val="00B660C9"/>
    <w:rsid w:val="00B71DD7"/>
    <w:rsid w:val="00B90AFD"/>
    <w:rsid w:val="00B93055"/>
    <w:rsid w:val="00BF1195"/>
    <w:rsid w:val="00CE71AB"/>
    <w:rsid w:val="00D3647C"/>
    <w:rsid w:val="00D75446"/>
    <w:rsid w:val="00DA4CF4"/>
    <w:rsid w:val="00DD3336"/>
    <w:rsid w:val="00DD67B2"/>
    <w:rsid w:val="00DF6786"/>
    <w:rsid w:val="00E34BCF"/>
    <w:rsid w:val="00E460CD"/>
    <w:rsid w:val="00E56B2F"/>
    <w:rsid w:val="00EB3879"/>
    <w:rsid w:val="00EB6B00"/>
    <w:rsid w:val="00EF0081"/>
    <w:rsid w:val="00F1271F"/>
    <w:rsid w:val="00F36764"/>
    <w:rsid w:val="00F56C88"/>
    <w:rsid w:val="00FE0633"/>
    <w:rsid w:val="00FE2F20"/>
    <w:rsid w:val="00FF1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4C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4C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4C2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894C2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94C23"/>
    <w:pPr>
      <w:ind w:left="720"/>
      <w:contextualSpacing/>
    </w:pPr>
  </w:style>
  <w:style w:type="paragraph" w:customStyle="1" w:styleId="Punktygwne">
    <w:name w:val="Punkty główne"/>
    <w:basedOn w:val="Normalny"/>
    <w:rsid w:val="00894C2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94C2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94C2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94C2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94C2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94C2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94C2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94C2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4C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94C23"/>
    <w:rPr>
      <w:rFonts w:ascii="Calibri" w:eastAsia="Calibri" w:hAnsi="Calibri" w:cs="Times New Roman"/>
    </w:rPr>
  </w:style>
  <w:style w:type="character" w:customStyle="1" w:styleId="f245a">
    <w:name w:val="f_245a"/>
    <w:basedOn w:val="Domylnaczcionkaakapitu"/>
    <w:rsid w:val="009F203A"/>
  </w:style>
  <w:style w:type="character" w:customStyle="1" w:styleId="fieldtc">
    <w:name w:val="field_tc"/>
    <w:basedOn w:val="Domylnaczcionkaakapitu"/>
    <w:rsid w:val="006E3441"/>
  </w:style>
  <w:style w:type="character" w:customStyle="1" w:styleId="f975a">
    <w:name w:val="f_975a"/>
    <w:basedOn w:val="Domylnaczcionkaakapitu"/>
    <w:rsid w:val="006E3441"/>
  </w:style>
  <w:style w:type="character" w:styleId="Hipercze">
    <w:name w:val="Hyperlink"/>
    <w:basedOn w:val="Domylnaczcionkaakapitu"/>
    <w:uiPriority w:val="99"/>
    <w:semiHidden/>
    <w:unhideWhenUsed/>
    <w:rsid w:val="006E3441"/>
    <w:rPr>
      <w:color w:val="0000FF"/>
      <w:u w:val="single"/>
    </w:rPr>
  </w:style>
  <w:style w:type="character" w:customStyle="1" w:styleId="f975b">
    <w:name w:val="f_975b"/>
    <w:basedOn w:val="Domylnaczcionkaakapitu"/>
    <w:rsid w:val="006E3441"/>
  </w:style>
  <w:style w:type="character" w:customStyle="1" w:styleId="f975c">
    <w:name w:val="f_975c"/>
    <w:basedOn w:val="Domylnaczcionkaakapitu"/>
    <w:rsid w:val="006E3441"/>
  </w:style>
  <w:style w:type="character" w:customStyle="1" w:styleId="fieldaw">
    <w:name w:val="field_aw"/>
    <w:basedOn w:val="Domylnaczcionkaakapitu"/>
    <w:rsid w:val="006E3441"/>
  </w:style>
  <w:style w:type="character" w:customStyle="1" w:styleId="label">
    <w:name w:val="label"/>
    <w:basedOn w:val="Domylnaczcionkaakapitu"/>
    <w:rsid w:val="006E3441"/>
  </w:style>
  <w:style w:type="character" w:customStyle="1" w:styleId="f977a">
    <w:name w:val="f_977a"/>
    <w:basedOn w:val="Domylnaczcionkaakapitu"/>
    <w:rsid w:val="006E3441"/>
  </w:style>
  <w:style w:type="character" w:customStyle="1" w:styleId="f977b">
    <w:name w:val="f_977b"/>
    <w:basedOn w:val="Domylnaczcionkaakapitu"/>
    <w:rsid w:val="006E3441"/>
  </w:style>
  <w:style w:type="character" w:customStyle="1" w:styleId="f977c">
    <w:name w:val="f_977c"/>
    <w:basedOn w:val="Domylnaczcionkaakapitu"/>
    <w:rsid w:val="006E3441"/>
  </w:style>
  <w:style w:type="character" w:customStyle="1" w:styleId="fieldsz">
    <w:name w:val="field_sz"/>
    <w:basedOn w:val="Domylnaczcionkaakapitu"/>
    <w:rsid w:val="006E3441"/>
  </w:style>
  <w:style w:type="character" w:customStyle="1" w:styleId="f977d">
    <w:name w:val="f_977d"/>
    <w:basedOn w:val="Domylnaczcionkaakapitu"/>
    <w:rsid w:val="006E3441"/>
  </w:style>
  <w:style w:type="character" w:customStyle="1" w:styleId="f977f">
    <w:name w:val="f_977f"/>
    <w:basedOn w:val="Domylnaczcionkaakapitu"/>
    <w:rsid w:val="006E34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1669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Barnaś-Baran Ewa</dc:creator>
  <cp:lastModifiedBy>Dell</cp:lastModifiedBy>
  <cp:revision>49</cp:revision>
  <dcterms:created xsi:type="dcterms:W3CDTF">2022-05-05T10:34:00Z</dcterms:created>
  <dcterms:modified xsi:type="dcterms:W3CDTF">2025-04-10T18:32:00Z</dcterms:modified>
</cp:coreProperties>
</file>